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9BB" w:rsidRPr="005E11BA" w:rsidRDefault="00B729BB" w:rsidP="00B729BB">
      <w:pPr>
        <w:ind w:right="18"/>
        <w:rPr>
          <w:rFonts w:ascii="Times New Roman" w:hAnsi="Times New Roman" w:cs="Times New Roman"/>
          <w:b/>
          <w:sz w:val="28"/>
          <w:szCs w:val="28"/>
        </w:rPr>
      </w:pPr>
      <w:bookmarkStart w:id="0" w:name="bookmark0"/>
      <w:r w:rsidRPr="005E11BA">
        <w:rPr>
          <w:rFonts w:ascii="Times New Roman" w:hAnsi="Times New Roman" w:cs="Times New Roman"/>
          <w:b/>
          <w:sz w:val="28"/>
          <w:szCs w:val="28"/>
        </w:rPr>
        <w:t xml:space="preserve">Письмо № </w:t>
      </w:r>
      <w:r>
        <w:rPr>
          <w:rFonts w:ascii="Times New Roman" w:hAnsi="Times New Roman" w:cs="Times New Roman"/>
          <w:b/>
          <w:sz w:val="28"/>
          <w:szCs w:val="28"/>
        </w:rPr>
        <w:t>9</w:t>
      </w:r>
      <w:r>
        <w:rPr>
          <w:rFonts w:ascii="Times New Roman" w:hAnsi="Times New Roman" w:cs="Times New Roman"/>
          <w:b/>
          <w:sz w:val="28"/>
          <w:szCs w:val="28"/>
        </w:rPr>
        <w:t>45</w:t>
      </w:r>
      <w:r w:rsidRPr="005E11BA">
        <w:rPr>
          <w:rFonts w:ascii="Times New Roman" w:hAnsi="Times New Roman" w:cs="Times New Roman"/>
          <w:b/>
          <w:sz w:val="28"/>
          <w:szCs w:val="28"/>
        </w:rPr>
        <w:t xml:space="preserve"> от </w:t>
      </w:r>
      <w:r>
        <w:rPr>
          <w:rFonts w:ascii="Times New Roman" w:hAnsi="Times New Roman" w:cs="Times New Roman"/>
          <w:b/>
          <w:sz w:val="28"/>
          <w:szCs w:val="28"/>
        </w:rPr>
        <w:t>4 августа</w:t>
      </w:r>
      <w:r>
        <w:rPr>
          <w:rFonts w:ascii="Times New Roman" w:hAnsi="Times New Roman" w:cs="Times New Roman"/>
          <w:b/>
          <w:sz w:val="28"/>
          <w:szCs w:val="28"/>
        </w:rPr>
        <w:t xml:space="preserve"> </w:t>
      </w:r>
      <w:r w:rsidRPr="005E11BA">
        <w:rPr>
          <w:rFonts w:ascii="Times New Roman" w:hAnsi="Times New Roman" w:cs="Times New Roman"/>
          <w:b/>
          <w:sz w:val="28"/>
          <w:szCs w:val="28"/>
        </w:rPr>
        <w:t>2025 года</w:t>
      </w:r>
    </w:p>
    <w:p w:rsidR="00B729BB" w:rsidRPr="005E11BA" w:rsidRDefault="00B729BB" w:rsidP="00B729BB">
      <w:pPr>
        <w:rPr>
          <w:rFonts w:ascii="Times New Roman" w:eastAsia="Times New Roman" w:hAnsi="Times New Roman" w:cs="Times New Roman"/>
          <w:b/>
          <w:bCs/>
          <w:sz w:val="28"/>
          <w:szCs w:val="28"/>
          <w:lang w:eastAsia="ru-RU"/>
        </w:rPr>
      </w:pPr>
      <w:bookmarkStart w:id="1" w:name="_GoBack"/>
      <w:r>
        <w:rPr>
          <w:rFonts w:ascii="Times New Roman" w:eastAsia="Times New Roman" w:hAnsi="Times New Roman" w:cs="Times New Roman"/>
          <w:b/>
          <w:bCs/>
          <w:sz w:val="28"/>
          <w:szCs w:val="28"/>
          <w:lang w:eastAsia="ru-RU"/>
        </w:rPr>
        <w:t>О направлении списка участников ГИА сдающих в дополнительный период</w:t>
      </w:r>
    </w:p>
    <w:bookmarkEnd w:id="1"/>
    <w:p w:rsidR="00B729BB" w:rsidRPr="005E11BA" w:rsidRDefault="00B729BB" w:rsidP="00B729BB">
      <w:pPr>
        <w:ind w:right="18"/>
        <w:jc w:val="right"/>
        <w:rPr>
          <w:rFonts w:ascii="Times New Roman" w:hAnsi="Times New Roman" w:cs="Times New Roman"/>
          <w:b/>
          <w:sz w:val="28"/>
          <w:szCs w:val="28"/>
        </w:rPr>
      </w:pPr>
      <w:r w:rsidRPr="005E11BA">
        <w:rPr>
          <w:rFonts w:ascii="Times New Roman" w:hAnsi="Times New Roman" w:cs="Times New Roman"/>
          <w:b/>
          <w:sz w:val="28"/>
          <w:szCs w:val="28"/>
        </w:rPr>
        <w:t xml:space="preserve">                                                                                                                     Руководителям ОО</w:t>
      </w:r>
    </w:p>
    <w:bookmarkEnd w:id="0"/>
    <w:p w:rsidR="00B729BB" w:rsidRDefault="00B729BB" w:rsidP="00B729BB">
      <w:pPr>
        <w:pStyle w:val="1"/>
        <w:ind w:firstLine="1020"/>
        <w:jc w:val="both"/>
      </w:pPr>
      <w:r>
        <w:rPr>
          <w:color w:val="000000"/>
          <w:lang w:eastAsia="ru-RU" w:bidi="ru-RU"/>
        </w:rPr>
        <w:t>МКУ «Управление образования»</w:t>
      </w:r>
      <w:r>
        <w:rPr>
          <w:color w:val="000000"/>
          <w:lang w:eastAsia="ru-RU" w:bidi="ru-RU"/>
        </w:rPr>
        <w:t xml:space="preserve"> сообщает, что в соответствии с п. 94 Порядка проведения государственной итоговой аттестации (далее - ГПА) по образовательным программам среднего общего образования (далее - ЕГЭ) по решению председателя государственной экзаменационной комиссии (далее - ГЭК) в дополнительный период проведения ГИА допускаются к сдаче экзаменов:</w:t>
      </w:r>
    </w:p>
    <w:p w:rsidR="00B729BB" w:rsidRDefault="00B729BB" w:rsidP="00B729BB">
      <w:pPr>
        <w:pStyle w:val="1"/>
        <w:numPr>
          <w:ilvl w:val="0"/>
          <w:numId w:val="1"/>
        </w:numPr>
        <w:tabs>
          <w:tab w:val="left" w:pos="1220"/>
        </w:tabs>
        <w:ind w:firstLine="1020"/>
        <w:jc w:val="both"/>
      </w:pPr>
      <w:r>
        <w:rPr>
          <w:color w:val="000000"/>
          <w:lang w:eastAsia="ru-RU" w:bidi="ru-RU"/>
        </w:rPr>
        <w:t>участники ГИА, не прошедшие ГИА по обязательным учебным предметам «Русский язык» и/или «Математика» (базовый уровень),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w:t>
      </w:r>
    </w:p>
    <w:p w:rsidR="00B729BB" w:rsidRDefault="00B729BB" w:rsidP="00B729BB">
      <w:pPr>
        <w:pStyle w:val="1"/>
        <w:numPr>
          <w:ilvl w:val="0"/>
          <w:numId w:val="1"/>
        </w:numPr>
        <w:tabs>
          <w:tab w:val="left" w:pos="1227"/>
        </w:tabs>
        <w:ind w:firstLine="1020"/>
        <w:jc w:val="both"/>
      </w:pPr>
      <w:r>
        <w:rPr>
          <w:color w:val="000000"/>
          <w:lang w:eastAsia="ru-RU" w:bidi="ru-RU"/>
        </w:rPr>
        <w:t>обучающиеся образовательных организаций и экстерны, не допущенные к ГИА в текущем учебном году, но получившие допуск к ГИА в соответствии с п.8 Порядка в сроки, исключающие возможность прохождения ГИА до завершения основного периода проведения ГИА в текущем году.</w:t>
      </w:r>
    </w:p>
    <w:p w:rsidR="00B729BB" w:rsidRDefault="00B729BB" w:rsidP="00B729BB">
      <w:pPr>
        <w:pStyle w:val="1"/>
        <w:ind w:firstLine="1020"/>
        <w:jc w:val="both"/>
      </w:pPr>
      <w:r>
        <w:rPr>
          <w:color w:val="000000"/>
          <w:lang w:eastAsia="ru-RU" w:bidi="ru-RU"/>
        </w:rPr>
        <w:t>В соответствии с п. 81 Порядка проведения ГИА по образовательным программам основного общего образования (далее - ОГЭ) по решению председателя ГЭК в дополнительный период проведения ГИА допускаются к сдаче экзаменов:</w:t>
      </w:r>
    </w:p>
    <w:p w:rsidR="00B729BB" w:rsidRDefault="00B729BB" w:rsidP="00B729BB">
      <w:pPr>
        <w:pStyle w:val="1"/>
        <w:numPr>
          <w:ilvl w:val="0"/>
          <w:numId w:val="1"/>
        </w:numPr>
        <w:tabs>
          <w:tab w:val="left" w:pos="1220"/>
        </w:tabs>
        <w:ind w:firstLine="1020"/>
        <w:jc w:val="both"/>
      </w:pPr>
      <w:r>
        <w:rPr>
          <w:color w:val="000000"/>
          <w:lang w:eastAsia="ru-RU" w:bidi="ru-RU"/>
        </w:rPr>
        <w:t>обучающиеся образовательных организаций и экстерны, не допущенные к ГИА в текущем учебном году, но получившие допуск к ГИА в соответствии с п.7 Порядка в сроки, исключающие возможность прохождения ГИА до завершения основного периода проведения ГИА в текущем году;</w:t>
      </w:r>
    </w:p>
    <w:p w:rsidR="00B729BB" w:rsidRDefault="00B729BB" w:rsidP="00B729BB">
      <w:pPr>
        <w:pStyle w:val="1"/>
        <w:numPr>
          <w:ilvl w:val="0"/>
          <w:numId w:val="1"/>
        </w:numPr>
        <w:tabs>
          <w:tab w:val="left" w:pos="1224"/>
        </w:tabs>
        <w:ind w:firstLine="1020"/>
        <w:jc w:val="both"/>
      </w:pPr>
      <w:r>
        <w:rPr>
          <w:color w:val="000000"/>
          <w:lang w:eastAsia="ru-RU" w:bidi="ru-RU"/>
        </w:rPr>
        <w:t>участники ГИА, не прошедшие ГИА, в том числе участники ГИА, чьи результаты ГИА по сдаваемым учебным предметам в текущем году были аннулированы по решению председателя ГЭК в случае выявления фактов нарушения Порядка участниками ГИА;</w:t>
      </w:r>
    </w:p>
    <w:p w:rsidR="00B729BB" w:rsidRDefault="00B729BB" w:rsidP="00B729BB">
      <w:pPr>
        <w:pStyle w:val="1"/>
        <w:numPr>
          <w:ilvl w:val="0"/>
          <w:numId w:val="1"/>
        </w:numPr>
        <w:tabs>
          <w:tab w:val="left" w:pos="1220"/>
        </w:tabs>
        <w:spacing w:after="80"/>
        <w:ind w:firstLine="1020"/>
        <w:jc w:val="both"/>
      </w:pPr>
      <w:r>
        <w:rPr>
          <w:color w:val="000000"/>
          <w:lang w:eastAsia="ru-RU" w:bidi="ru-RU"/>
        </w:rPr>
        <w:t>участники ГИА, получившие на ГИА неудовлетворительные результаты более чем по двум учебным предметам, либо получившие повторно неудовлетворительный результат по одному или двум учебным предметам на ГИА в резервные сроки (кроме участников ГИА, проходящих ГИА только по обязательным учебным предметам);</w:t>
      </w:r>
    </w:p>
    <w:p w:rsidR="00B729BB" w:rsidRDefault="00B729BB" w:rsidP="00B729BB">
      <w:pPr>
        <w:pStyle w:val="1"/>
        <w:numPr>
          <w:ilvl w:val="0"/>
          <w:numId w:val="1"/>
        </w:numPr>
        <w:tabs>
          <w:tab w:val="left" w:pos="1252"/>
        </w:tabs>
        <w:spacing w:line="254" w:lineRule="auto"/>
        <w:ind w:firstLine="1000"/>
        <w:jc w:val="both"/>
      </w:pPr>
      <w:r>
        <w:rPr>
          <w:color w:val="000000"/>
          <w:lang w:eastAsia="ru-RU" w:bidi="ru-RU"/>
        </w:rPr>
        <w:t>участники ГИА, проходящие ГИА только по обязательным учебным предметам,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w:t>
      </w:r>
    </w:p>
    <w:p w:rsidR="00B729BB" w:rsidRDefault="00B729BB" w:rsidP="00B729BB">
      <w:pPr>
        <w:pStyle w:val="1"/>
        <w:spacing w:line="254" w:lineRule="auto"/>
        <w:ind w:firstLine="1000"/>
        <w:jc w:val="both"/>
      </w:pPr>
      <w:r>
        <w:rPr>
          <w:color w:val="000000"/>
          <w:lang w:eastAsia="ru-RU" w:bidi="ru-RU"/>
        </w:rPr>
        <w:t xml:space="preserve">Для участия в дополнительный период участник ГИА </w:t>
      </w:r>
      <w:r>
        <w:rPr>
          <w:b/>
          <w:bCs/>
          <w:color w:val="000000"/>
          <w:lang w:eastAsia="ru-RU" w:bidi="ru-RU"/>
        </w:rPr>
        <w:t xml:space="preserve">с 1 августа по </w:t>
      </w:r>
      <w:r>
        <w:rPr>
          <w:b/>
          <w:bCs/>
          <w:color w:val="000000"/>
          <w:lang w:eastAsia="ru-RU" w:bidi="ru-RU"/>
        </w:rPr>
        <w:t>10</w:t>
      </w:r>
      <w:r>
        <w:rPr>
          <w:b/>
          <w:bCs/>
          <w:color w:val="000000"/>
          <w:lang w:eastAsia="ru-RU" w:bidi="ru-RU"/>
        </w:rPr>
        <w:t xml:space="preserve"> августа 2025года </w:t>
      </w:r>
      <w:r>
        <w:rPr>
          <w:color w:val="000000"/>
          <w:lang w:eastAsia="ru-RU" w:bidi="ru-RU"/>
        </w:rPr>
        <w:t>должен обратиться с заявлением (с указанием учебных предметов) на имя руководителя образовательной организации.</w:t>
      </w:r>
    </w:p>
    <w:p w:rsidR="00B729BB" w:rsidRDefault="00B729BB" w:rsidP="00B729BB">
      <w:pPr>
        <w:pStyle w:val="1"/>
        <w:spacing w:line="254" w:lineRule="auto"/>
        <w:ind w:firstLine="1000"/>
        <w:jc w:val="both"/>
      </w:pPr>
      <w:r>
        <w:rPr>
          <w:color w:val="000000"/>
          <w:lang w:eastAsia="ru-RU" w:bidi="ru-RU"/>
        </w:rPr>
        <w:lastRenderedPageBreak/>
        <w:t xml:space="preserve">В соответствии с вышеизложенным необходимо направить списки участников дополнительного периода не позднее </w:t>
      </w:r>
      <w:r>
        <w:rPr>
          <w:b/>
          <w:bCs/>
          <w:color w:val="000000"/>
          <w:lang w:eastAsia="ru-RU" w:bidi="ru-RU"/>
        </w:rPr>
        <w:t>1</w:t>
      </w:r>
      <w:r>
        <w:rPr>
          <w:b/>
          <w:bCs/>
          <w:color w:val="000000"/>
          <w:lang w:eastAsia="ru-RU" w:bidi="ru-RU"/>
        </w:rPr>
        <w:t>5</w:t>
      </w:r>
      <w:r>
        <w:rPr>
          <w:b/>
          <w:bCs/>
          <w:color w:val="000000"/>
          <w:lang w:eastAsia="ru-RU" w:bidi="ru-RU"/>
        </w:rPr>
        <w:t xml:space="preserve"> августа 2025 года </w:t>
      </w:r>
      <w:r>
        <w:rPr>
          <w:color w:val="000000"/>
          <w:lang w:eastAsia="ru-RU" w:bidi="ru-RU"/>
        </w:rPr>
        <w:t xml:space="preserve">сопроводительным письмом на имя </w:t>
      </w:r>
      <w:r>
        <w:rPr>
          <w:color w:val="000000"/>
          <w:lang w:eastAsia="ru-RU" w:bidi="ru-RU"/>
        </w:rPr>
        <w:t>начальника УО</w:t>
      </w:r>
      <w:r>
        <w:rPr>
          <w:color w:val="000000"/>
          <w:lang w:eastAsia="ru-RU" w:bidi="ru-RU"/>
        </w:rPr>
        <w:t xml:space="preserve"> согласно приложениям.</w:t>
      </w:r>
    </w:p>
    <w:p w:rsidR="00B729BB" w:rsidRDefault="00B729BB" w:rsidP="00B729BB">
      <w:pPr>
        <w:pStyle w:val="1"/>
        <w:spacing w:line="254" w:lineRule="auto"/>
        <w:ind w:firstLine="1000"/>
        <w:jc w:val="both"/>
      </w:pPr>
      <w:r>
        <w:rPr>
          <w:color w:val="000000"/>
          <w:lang w:eastAsia="ru-RU" w:bidi="ru-RU"/>
        </w:rPr>
        <w:t>Заполненн</w:t>
      </w:r>
      <w:r>
        <w:rPr>
          <w:color w:val="000000"/>
          <w:lang w:eastAsia="ru-RU" w:bidi="ru-RU"/>
        </w:rPr>
        <w:t xml:space="preserve">ые таблицы </w:t>
      </w:r>
      <w:r>
        <w:rPr>
          <w:color w:val="000000"/>
          <w:lang w:eastAsia="ru-RU" w:bidi="ru-RU"/>
        </w:rPr>
        <w:t xml:space="preserve">со списками участников </w:t>
      </w:r>
      <w:r>
        <w:rPr>
          <w:color w:val="000000"/>
          <w:lang w:eastAsia="ru-RU" w:bidi="ru-RU"/>
        </w:rPr>
        <w:t xml:space="preserve">необходимо направить на адрес электронной почты: </w:t>
      </w:r>
      <w:r w:rsidRPr="00B729BB">
        <w:rPr>
          <w:color w:val="000000"/>
          <w:lang w:eastAsia="ru-RU" w:bidi="ru-RU"/>
        </w:rPr>
        <w:t>magomedova05-95@mail.ru</w:t>
      </w:r>
      <w:r w:rsidR="009367CA">
        <w:rPr>
          <w:color w:val="000000"/>
          <w:lang w:eastAsia="ru-RU" w:bidi="ru-RU"/>
        </w:rPr>
        <w:t>.</w:t>
      </w:r>
    </w:p>
    <w:p w:rsidR="00B729BB" w:rsidRDefault="00B729BB" w:rsidP="00B729BB">
      <w:pPr>
        <w:pStyle w:val="1"/>
        <w:spacing w:line="254" w:lineRule="auto"/>
        <w:ind w:firstLine="660"/>
        <w:jc w:val="both"/>
      </w:pPr>
      <w:r>
        <w:rPr>
          <w:color w:val="000000"/>
          <w:lang w:eastAsia="ru-RU" w:bidi="ru-RU"/>
        </w:rPr>
        <w:t>Приложение №1: Список участников ЕГЭ.</w:t>
      </w:r>
    </w:p>
    <w:p w:rsidR="00B729BB" w:rsidRDefault="00B729BB" w:rsidP="00B729BB">
      <w:pPr>
        <w:pStyle w:val="1"/>
        <w:spacing w:line="254" w:lineRule="auto"/>
        <w:ind w:firstLine="660"/>
        <w:jc w:val="both"/>
      </w:pPr>
      <w:r>
        <w:rPr>
          <w:color w:val="000000"/>
          <w:lang w:eastAsia="ru-RU" w:bidi="ru-RU"/>
        </w:rPr>
        <w:t>Приложение №2: Список участников ГВЭ-11.</w:t>
      </w:r>
    </w:p>
    <w:p w:rsidR="00B729BB" w:rsidRDefault="00B729BB" w:rsidP="00B729BB">
      <w:pPr>
        <w:pStyle w:val="1"/>
        <w:spacing w:line="254" w:lineRule="auto"/>
        <w:ind w:firstLine="660"/>
        <w:jc w:val="both"/>
      </w:pPr>
      <w:r>
        <w:rPr>
          <w:color w:val="000000"/>
          <w:lang w:eastAsia="ru-RU" w:bidi="ru-RU"/>
        </w:rPr>
        <w:t>Приложение №3: Список участников ОГЭ.</w:t>
      </w:r>
    </w:p>
    <w:p w:rsidR="00B729BB" w:rsidRDefault="00B729BB" w:rsidP="00B729BB">
      <w:pPr>
        <w:pStyle w:val="1"/>
        <w:spacing w:after="960" w:line="254" w:lineRule="auto"/>
        <w:ind w:firstLine="660"/>
        <w:jc w:val="both"/>
      </w:pPr>
      <w:r>
        <w:rPr>
          <w:color w:val="000000"/>
          <w:lang w:eastAsia="ru-RU" w:bidi="ru-RU"/>
        </w:rPr>
        <w:t>Приложение №4: Список участников ГВЭ-9.</w:t>
      </w:r>
    </w:p>
    <w:p w:rsidR="00B729BB" w:rsidRPr="005E11BA" w:rsidRDefault="00B729BB" w:rsidP="00B729BB">
      <w:pPr>
        <w:spacing w:after="0"/>
        <w:ind w:right="18"/>
        <w:rPr>
          <w:rFonts w:ascii="Times New Roman" w:hAnsi="Times New Roman" w:cs="Times New Roman"/>
          <w:sz w:val="28"/>
          <w:szCs w:val="28"/>
        </w:rPr>
      </w:pPr>
    </w:p>
    <w:p w:rsidR="00B729BB" w:rsidRPr="005E11BA" w:rsidRDefault="00B729BB" w:rsidP="00B729BB">
      <w:pPr>
        <w:spacing w:after="0"/>
        <w:ind w:right="18"/>
        <w:rPr>
          <w:rFonts w:ascii="Times New Roman" w:hAnsi="Times New Roman" w:cs="Times New Roman"/>
          <w:sz w:val="28"/>
          <w:szCs w:val="28"/>
        </w:rPr>
      </w:pPr>
    </w:p>
    <w:p w:rsidR="00B729BB" w:rsidRPr="005E11BA" w:rsidRDefault="00B729BB" w:rsidP="00B729BB">
      <w:pPr>
        <w:spacing w:after="0"/>
        <w:ind w:right="18"/>
        <w:rPr>
          <w:rFonts w:ascii="Times New Roman" w:hAnsi="Times New Roman" w:cs="Times New Roman"/>
          <w:b/>
          <w:sz w:val="28"/>
          <w:szCs w:val="28"/>
        </w:rPr>
      </w:pPr>
      <w:proofErr w:type="spellStart"/>
      <w:r>
        <w:rPr>
          <w:rFonts w:ascii="Times New Roman" w:hAnsi="Times New Roman" w:cs="Times New Roman"/>
          <w:b/>
          <w:sz w:val="28"/>
          <w:szCs w:val="28"/>
        </w:rPr>
        <w:t>Врио</w:t>
      </w:r>
      <w:proofErr w:type="spellEnd"/>
      <w:r>
        <w:rPr>
          <w:rFonts w:ascii="Times New Roman" w:hAnsi="Times New Roman" w:cs="Times New Roman"/>
          <w:b/>
          <w:sz w:val="28"/>
          <w:szCs w:val="28"/>
        </w:rPr>
        <w:t xml:space="preserve"> н</w:t>
      </w:r>
      <w:r w:rsidRPr="005E11BA">
        <w:rPr>
          <w:rFonts w:ascii="Times New Roman" w:hAnsi="Times New Roman" w:cs="Times New Roman"/>
          <w:b/>
          <w:sz w:val="28"/>
          <w:szCs w:val="28"/>
        </w:rPr>
        <w:t>ачальник</w:t>
      </w:r>
      <w:r>
        <w:rPr>
          <w:rFonts w:ascii="Times New Roman" w:hAnsi="Times New Roman" w:cs="Times New Roman"/>
          <w:b/>
          <w:sz w:val="28"/>
          <w:szCs w:val="28"/>
        </w:rPr>
        <w:t>а</w:t>
      </w:r>
      <w:r w:rsidRPr="005E11BA">
        <w:rPr>
          <w:rFonts w:ascii="Times New Roman" w:hAnsi="Times New Roman" w:cs="Times New Roman"/>
          <w:b/>
          <w:sz w:val="28"/>
          <w:szCs w:val="28"/>
        </w:rPr>
        <w:t xml:space="preserve"> МКУ</w:t>
      </w:r>
    </w:p>
    <w:p w:rsidR="00B729BB" w:rsidRPr="005E11BA" w:rsidRDefault="00B729BB" w:rsidP="00B729BB">
      <w:pPr>
        <w:widowControl w:val="0"/>
        <w:spacing w:after="0" w:line="256" w:lineRule="auto"/>
        <w:ind w:right="125"/>
        <w:rPr>
          <w:rFonts w:ascii="Times New Roman" w:hAnsi="Times New Roman" w:cs="Times New Roman"/>
          <w:b/>
          <w:sz w:val="28"/>
          <w:szCs w:val="28"/>
        </w:rPr>
      </w:pPr>
      <w:r w:rsidRPr="005E11BA">
        <w:rPr>
          <w:rFonts w:ascii="Times New Roman" w:hAnsi="Times New Roman" w:cs="Times New Roman"/>
          <w:b/>
          <w:sz w:val="28"/>
          <w:szCs w:val="28"/>
        </w:rPr>
        <w:t>«Управление образования</w:t>
      </w:r>
      <w:proofErr w:type="gramStart"/>
      <w:r w:rsidRPr="005E11BA">
        <w:rPr>
          <w:rFonts w:ascii="Times New Roman" w:hAnsi="Times New Roman" w:cs="Times New Roman"/>
          <w:b/>
          <w:sz w:val="28"/>
          <w:szCs w:val="28"/>
        </w:rPr>
        <w:t xml:space="preserve">»:   </w:t>
      </w:r>
      <w:proofErr w:type="gramEnd"/>
      <w:r w:rsidRPr="005E11BA">
        <w:rPr>
          <w:rFonts w:ascii="Times New Roman" w:hAnsi="Times New Roman" w:cs="Times New Roman"/>
          <w:b/>
          <w:sz w:val="28"/>
          <w:szCs w:val="28"/>
        </w:rPr>
        <w:t xml:space="preserve">                                                   </w:t>
      </w:r>
      <w:proofErr w:type="spellStart"/>
      <w:r w:rsidRPr="005E11BA">
        <w:rPr>
          <w:rFonts w:ascii="Times New Roman" w:hAnsi="Times New Roman" w:cs="Times New Roman"/>
          <w:b/>
          <w:sz w:val="28"/>
          <w:szCs w:val="28"/>
        </w:rPr>
        <w:t>Х.Исаева</w:t>
      </w:r>
      <w:proofErr w:type="spellEnd"/>
    </w:p>
    <w:p w:rsidR="00B729BB" w:rsidRPr="006C439E" w:rsidRDefault="00B729BB" w:rsidP="00B729BB">
      <w:pPr>
        <w:widowControl w:val="0"/>
        <w:shd w:val="clear" w:color="auto" w:fill="FFFFFF"/>
        <w:spacing w:after="0" w:line="240" w:lineRule="auto"/>
        <w:ind w:right="125"/>
        <w:rPr>
          <w:rFonts w:ascii="Times New Roman" w:hAnsi="Times New Roman" w:cs="Times New Roman"/>
          <w:i/>
          <w:sz w:val="20"/>
          <w:szCs w:val="20"/>
        </w:rPr>
      </w:pPr>
      <w:r w:rsidRPr="006C439E">
        <w:rPr>
          <w:rFonts w:ascii="Times New Roman" w:hAnsi="Times New Roman" w:cs="Times New Roman"/>
          <w:i/>
          <w:sz w:val="20"/>
          <w:szCs w:val="20"/>
        </w:rPr>
        <w:t>Исп. Магомедова Б.М.</w:t>
      </w:r>
    </w:p>
    <w:p w:rsidR="00B729BB" w:rsidRPr="006C439E" w:rsidRDefault="00B729BB" w:rsidP="00B729BB">
      <w:pPr>
        <w:widowControl w:val="0"/>
        <w:shd w:val="clear" w:color="auto" w:fill="FFFFFF"/>
        <w:spacing w:after="0" w:line="240" w:lineRule="auto"/>
        <w:ind w:right="125"/>
        <w:rPr>
          <w:rFonts w:ascii="Times New Roman" w:hAnsi="Times New Roman" w:cs="Times New Roman"/>
          <w:sz w:val="20"/>
          <w:szCs w:val="20"/>
        </w:rPr>
      </w:pPr>
      <w:r w:rsidRPr="006C439E">
        <w:rPr>
          <w:rFonts w:ascii="Times New Roman" w:hAnsi="Times New Roman" w:cs="Times New Roman"/>
          <w:i/>
          <w:sz w:val="20"/>
          <w:szCs w:val="20"/>
        </w:rPr>
        <w:t>Тел. 8 (969) 747 88-88</w:t>
      </w:r>
    </w:p>
    <w:p w:rsidR="002742FE" w:rsidRDefault="002742FE"/>
    <w:sectPr w:rsidR="002742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683147"/>
    <w:multiLevelType w:val="multilevel"/>
    <w:tmpl w:val="3830E5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9BB"/>
    <w:rsid w:val="002742FE"/>
    <w:rsid w:val="009367CA"/>
    <w:rsid w:val="00B72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FB037"/>
  <w15:chartTrackingRefBased/>
  <w15:docId w15:val="{E22A241D-D23E-41DE-8392-7D585808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9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729BB"/>
    <w:rPr>
      <w:rFonts w:ascii="Times New Roman" w:eastAsia="Times New Roman" w:hAnsi="Times New Roman" w:cs="Times New Roman"/>
      <w:sz w:val="26"/>
      <w:szCs w:val="26"/>
    </w:rPr>
  </w:style>
  <w:style w:type="paragraph" w:customStyle="1" w:styleId="1">
    <w:name w:val="Основной текст1"/>
    <w:basedOn w:val="a"/>
    <w:link w:val="a3"/>
    <w:rsid w:val="00B729BB"/>
    <w:pPr>
      <w:widowControl w:val="0"/>
      <w:spacing w:after="0" w:line="257" w:lineRule="auto"/>
      <w:ind w:firstLine="400"/>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493</Words>
  <Characters>2813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2025-08-04T08:39:00Z</dcterms:created>
  <dcterms:modified xsi:type="dcterms:W3CDTF">2025-08-04T08:50:00Z</dcterms:modified>
</cp:coreProperties>
</file>